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501BD" w:rsidRDefault="00F5143C" w:rsidP="00F5143C">
      <w:pPr>
        <w:jc w:val="center"/>
        <w:rPr>
          <w:b/>
          <w:szCs w:val="28"/>
        </w:rPr>
      </w:pPr>
      <w:r w:rsidRPr="004F429F">
        <w:rPr>
          <w:b/>
          <w:szCs w:val="28"/>
        </w:rPr>
        <w:t>ПРАКТИЧЕСК</w:t>
      </w:r>
      <w:r>
        <w:rPr>
          <w:b/>
          <w:szCs w:val="28"/>
        </w:rPr>
        <w:t>ОЕ</w:t>
      </w:r>
      <w:r w:rsidRPr="004F429F">
        <w:rPr>
          <w:b/>
          <w:szCs w:val="28"/>
        </w:rPr>
        <w:t xml:space="preserve"> ЗАДАН</w:t>
      </w:r>
      <w:r>
        <w:rPr>
          <w:b/>
          <w:szCs w:val="28"/>
        </w:rPr>
        <w:t>ИЕ №</w:t>
      </w:r>
      <w:r w:rsidR="009F55CB">
        <w:rPr>
          <w:b/>
          <w:szCs w:val="28"/>
        </w:rPr>
        <w:t>3</w:t>
      </w:r>
    </w:p>
    <w:p w:rsidR="009F55CB" w:rsidRDefault="009F55CB" w:rsidP="00F5143C">
      <w:pPr>
        <w:jc w:val="center"/>
        <w:rPr>
          <w:b/>
          <w:szCs w:val="28"/>
        </w:rPr>
      </w:pPr>
    </w:p>
    <w:p w:rsidR="009F55CB" w:rsidRDefault="009F55CB" w:rsidP="009F55CB">
      <w:pPr>
        <w:numPr>
          <w:ilvl w:val="0"/>
          <w:numId w:val="1"/>
        </w:numPr>
        <w:tabs>
          <w:tab w:val="left" w:pos="567"/>
        </w:tabs>
        <w:spacing w:before="0" w:after="160" w:line="360" w:lineRule="auto"/>
        <w:ind w:left="0" w:firstLine="0"/>
        <w:contextualSpacing/>
        <w:rPr>
          <w:szCs w:val="28"/>
        </w:rPr>
      </w:pPr>
      <w:r w:rsidRPr="009E49E3">
        <w:rPr>
          <w:szCs w:val="28"/>
        </w:rPr>
        <w:t xml:space="preserve">В </w:t>
      </w:r>
      <w:proofErr w:type="spellStart"/>
      <w:r w:rsidRPr="009E49E3">
        <w:rPr>
          <w:szCs w:val="28"/>
        </w:rPr>
        <w:t>программно</w:t>
      </w:r>
      <w:proofErr w:type="spellEnd"/>
      <w:r w:rsidRPr="009E49E3">
        <w:rPr>
          <w:szCs w:val="28"/>
        </w:rPr>
        <w:t xml:space="preserve"> определяемой среде </w:t>
      </w:r>
      <w:r w:rsidRPr="009E49E3">
        <w:rPr>
          <w:szCs w:val="28"/>
          <w:lang w:val="en-US"/>
        </w:rPr>
        <w:t>GNU</w:t>
      </w:r>
      <w:r w:rsidRPr="009E49E3">
        <w:rPr>
          <w:szCs w:val="28"/>
        </w:rPr>
        <w:t xml:space="preserve"> </w:t>
      </w:r>
      <w:r w:rsidRPr="009E49E3">
        <w:rPr>
          <w:szCs w:val="28"/>
          <w:lang w:val="en-US"/>
        </w:rPr>
        <w:t>Radio</w:t>
      </w:r>
      <w:r w:rsidRPr="009E49E3">
        <w:rPr>
          <w:szCs w:val="28"/>
        </w:rPr>
        <w:t xml:space="preserve"> построить модель фильтрации белого (гауссовского) шума со средним уровнем 1000 мВ в частотной полосе 5,00…5,50 кГц. Глобальная переменная частоты дискретизации 32 кГц. Полосовой фильтр построить на базе двух фильтров – нижних и верхних частот. Настройки параметров фильтров: ФНЧ (частота среза 5,50 кГц, полоса перехода – 20 Гц), ФВЧ (частота среза 5,00 кГц, полоса перехода – 20 Гц). Усилить полученный сигнал в четыре раза. Получить осциллограммы и спектры сигналов до и после полосовой фильтрации. Как изменился спектр сигнала после цифровой фильтрации? Определить фактическую ширину полосы полученного сигнала на выходе фильтра. По форме осциллограммы отфильтрованного сигнала определить тип получившегося сигнала на выходе фильтра. Полученный сигнал вывести на звуковую карту и прослушать.    </w:t>
      </w:r>
    </w:p>
    <w:p w:rsidR="009F55CB" w:rsidRPr="009E49E3" w:rsidRDefault="009F55CB" w:rsidP="009F55CB">
      <w:pPr>
        <w:tabs>
          <w:tab w:val="left" w:pos="567"/>
        </w:tabs>
        <w:spacing w:after="160" w:line="360" w:lineRule="auto"/>
        <w:contextualSpacing/>
        <w:rPr>
          <w:szCs w:val="28"/>
        </w:rPr>
      </w:pPr>
    </w:p>
    <w:p w:rsidR="009F55CB" w:rsidRPr="00A1175B" w:rsidRDefault="009F55CB" w:rsidP="009F55CB">
      <w:pPr>
        <w:numPr>
          <w:ilvl w:val="0"/>
          <w:numId w:val="1"/>
        </w:numPr>
        <w:tabs>
          <w:tab w:val="left" w:pos="567"/>
        </w:tabs>
        <w:spacing w:before="0" w:after="160" w:line="360" w:lineRule="auto"/>
        <w:ind w:left="0" w:firstLine="0"/>
        <w:contextualSpacing/>
        <w:rPr>
          <w:szCs w:val="28"/>
        </w:rPr>
      </w:pPr>
      <w:r w:rsidRPr="009E49E3">
        <w:rPr>
          <w:szCs w:val="28"/>
        </w:rPr>
        <w:t xml:space="preserve">В </w:t>
      </w:r>
      <w:proofErr w:type="spellStart"/>
      <w:r w:rsidRPr="009E49E3">
        <w:rPr>
          <w:szCs w:val="28"/>
        </w:rPr>
        <w:t>программно</w:t>
      </w:r>
      <w:proofErr w:type="spellEnd"/>
      <w:r w:rsidRPr="009E49E3">
        <w:rPr>
          <w:szCs w:val="28"/>
        </w:rPr>
        <w:t xml:space="preserve"> определяемой среде </w:t>
      </w:r>
      <w:r w:rsidRPr="009E49E3">
        <w:rPr>
          <w:szCs w:val="28"/>
          <w:lang w:val="en-US"/>
        </w:rPr>
        <w:t>GNU</w:t>
      </w:r>
      <w:r w:rsidRPr="009E49E3">
        <w:rPr>
          <w:szCs w:val="28"/>
        </w:rPr>
        <w:t xml:space="preserve"> </w:t>
      </w:r>
      <w:r w:rsidRPr="009E49E3">
        <w:rPr>
          <w:szCs w:val="28"/>
          <w:lang w:val="en-US"/>
        </w:rPr>
        <w:t>Radio</w:t>
      </w:r>
      <w:r w:rsidRPr="009E49E3">
        <w:rPr>
          <w:szCs w:val="28"/>
        </w:rPr>
        <w:t xml:space="preserve"> построить модель мультиплексирования двух гармонических сигналов: сигнал </w:t>
      </w:r>
      <w:r w:rsidRPr="009E49E3">
        <w:rPr>
          <w:szCs w:val="28"/>
          <w:lang w:val="en-US"/>
        </w:rPr>
        <w:t>I</w:t>
      </w:r>
      <w:r w:rsidRPr="009E49E3">
        <w:rPr>
          <w:szCs w:val="28"/>
        </w:rPr>
        <w:t xml:space="preserve"> (амплитуда 150 мВ, частота 350 Гц), сигнал </w:t>
      </w:r>
      <w:r w:rsidRPr="009E49E3">
        <w:rPr>
          <w:szCs w:val="28"/>
          <w:lang w:val="en-US"/>
        </w:rPr>
        <w:t>II</w:t>
      </w:r>
      <w:r w:rsidRPr="009E49E3">
        <w:rPr>
          <w:szCs w:val="28"/>
        </w:rPr>
        <w:t xml:space="preserve"> (амплитуда 500 мВ, частота 16 кГц).  К сигналу </w:t>
      </w:r>
      <w:r w:rsidRPr="009E49E3">
        <w:rPr>
          <w:szCs w:val="28"/>
          <w:lang w:val="en-US"/>
        </w:rPr>
        <w:t>I</w:t>
      </w:r>
      <w:r w:rsidRPr="009E49E3">
        <w:rPr>
          <w:szCs w:val="28"/>
        </w:rPr>
        <w:t xml:space="preserve"> добавить постоянную составляющую 500 мВ. Сигнал </w:t>
      </w:r>
      <w:r w:rsidRPr="009E49E3">
        <w:rPr>
          <w:szCs w:val="28"/>
          <w:lang w:val="en-US"/>
        </w:rPr>
        <w:t>II</w:t>
      </w:r>
      <w:r w:rsidRPr="009E49E3">
        <w:rPr>
          <w:szCs w:val="28"/>
        </w:rPr>
        <w:t xml:space="preserve"> усилить в 2 раза. Глобальная переменная частоты дискретизации 128 кГц. Получить осциллограммы сигналов до блока мультиплексирования, а также осциллограмму и спектр конечного сигнала на выходе системы. Измерить минимальный и максимальный уровень получившегося сигнала. По временной форме сигнала определить его тип. </w:t>
      </w:r>
    </w:p>
    <w:p w:rsidR="00F5143C" w:rsidRPr="00F5143C" w:rsidRDefault="00F5143C" w:rsidP="00F5143C">
      <w:pPr>
        <w:jc w:val="left"/>
        <w:rPr>
          <w:bCs/>
        </w:rPr>
      </w:pPr>
    </w:p>
    <w:sectPr w:rsidR="00F5143C" w:rsidRPr="00F514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B07D6"/>
    <w:multiLevelType w:val="hybridMultilevel"/>
    <w:tmpl w:val="A704CFC0"/>
    <w:lvl w:ilvl="0" w:tplc="9F0E8418">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9863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43C"/>
    <w:rsid w:val="00052C05"/>
    <w:rsid w:val="0012061A"/>
    <w:rsid w:val="00187820"/>
    <w:rsid w:val="003501BD"/>
    <w:rsid w:val="00357333"/>
    <w:rsid w:val="00650830"/>
    <w:rsid w:val="007437C5"/>
    <w:rsid w:val="00814670"/>
    <w:rsid w:val="009776C1"/>
    <w:rsid w:val="009F55CB"/>
    <w:rsid w:val="00A07C7D"/>
    <w:rsid w:val="00F51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1A090F54"/>
  <w15:chartTrackingRefBased/>
  <w15:docId w15:val="{3C97339F-F689-8A49-A54F-6A5EF7C3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7C5"/>
    <w:pPr>
      <w:spacing w:before="120" w:after="120"/>
      <w:jc w:val="both"/>
    </w:pPr>
    <w:rPr>
      <w:rFonts w:ascii="Times New Roman" w:hAnsi="Times New Roman"/>
      <w:sz w:val="28"/>
    </w:rPr>
  </w:style>
  <w:style w:type="paragraph" w:styleId="1">
    <w:name w:val="heading 1"/>
    <w:basedOn w:val="a"/>
    <w:next w:val="a"/>
    <w:link w:val="10"/>
    <w:uiPriority w:val="9"/>
    <w:qFormat/>
    <w:rsid w:val="00650830"/>
    <w:pPr>
      <w:keepNext/>
      <w:keepLines/>
      <w:spacing w:before="240"/>
      <w:outlineLvl w:val="0"/>
    </w:pPr>
    <w:rPr>
      <w:rFonts w:eastAsiaTheme="majorEastAsia" w:cstheme="majorBidi"/>
      <w:b/>
      <w:color w:val="2F5496" w:themeColor="accent1" w:themeShade="BF"/>
      <w:szCs w:val="32"/>
    </w:rPr>
  </w:style>
  <w:style w:type="paragraph" w:styleId="2">
    <w:name w:val="heading 2"/>
    <w:basedOn w:val="a"/>
    <w:next w:val="a"/>
    <w:link w:val="20"/>
    <w:uiPriority w:val="9"/>
    <w:semiHidden/>
    <w:unhideWhenUsed/>
    <w:qFormat/>
    <w:rsid w:val="00F514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5143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F5143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F5143C"/>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F5143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5143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5143C"/>
    <w:pPr>
      <w:keepNext/>
      <w:keepLines/>
      <w:spacing w:before="0"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5143C"/>
    <w:pPr>
      <w:keepNext/>
      <w:keepLines/>
      <w:spacing w:before="0"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830"/>
    <w:rPr>
      <w:rFonts w:eastAsiaTheme="majorEastAsia" w:cstheme="majorBidi"/>
      <w:b/>
      <w:color w:val="2F5496" w:themeColor="accent1" w:themeShade="BF"/>
      <w:sz w:val="28"/>
      <w:szCs w:val="32"/>
    </w:rPr>
  </w:style>
  <w:style w:type="character" w:customStyle="1" w:styleId="20">
    <w:name w:val="Заголовок 2 Знак"/>
    <w:basedOn w:val="a0"/>
    <w:link w:val="2"/>
    <w:uiPriority w:val="9"/>
    <w:semiHidden/>
    <w:rsid w:val="00F5143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5143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5143C"/>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F5143C"/>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F5143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F5143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F5143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F5143C"/>
    <w:rPr>
      <w:rFonts w:eastAsiaTheme="majorEastAsia" w:cstheme="majorBidi"/>
      <w:color w:val="272727" w:themeColor="text1" w:themeTint="D8"/>
      <w:sz w:val="28"/>
    </w:rPr>
  </w:style>
  <w:style w:type="paragraph" w:styleId="a3">
    <w:name w:val="Title"/>
    <w:basedOn w:val="a"/>
    <w:next w:val="a"/>
    <w:link w:val="a4"/>
    <w:uiPriority w:val="10"/>
    <w:qFormat/>
    <w:rsid w:val="00F5143C"/>
    <w:pPr>
      <w:spacing w:before="0"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514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143C"/>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F514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5143C"/>
    <w:pPr>
      <w:spacing w:before="160" w:after="160"/>
      <w:jc w:val="center"/>
    </w:pPr>
    <w:rPr>
      <w:i/>
      <w:iCs/>
      <w:color w:val="404040" w:themeColor="text1" w:themeTint="BF"/>
    </w:rPr>
  </w:style>
  <w:style w:type="character" w:customStyle="1" w:styleId="22">
    <w:name w:val="Цитата 2 Знак"/>
    <w:basedOn w:val="a0"/>
    <w:link w:val="21"/>
    <w:uiPriority w:val="29"/>
    <w:rsid w:val="00F5143C"/>
    <w:rPr>
      <w:rFonts w:ascii="Times New Roman" w:hAnsi="Times New Roman"/>
      <w:i/>
      <w:iCs/>
      <w:color w:val="404040" w:themeColor="text1" w:themeTint="BF"/>
      <w:sz w:val="28"/>
    </w:rPr>
  </w:style>
  <w:style w:type="paragraph" w:styleId="a7">
    <w:name w:val="List Paragraph"/>
    <w:basedOn w:val="a"/>
    <w:uiPriority w:val="34"/>
    <w:qFormat/>
    <w:rsid w:val="00F5143C"/>
    <w:pPr>
      <w:ind w:left="720"/>
      <w:contextualSpacing/>
    </w:pPr>
  </w:style>
  <w:style w:type="character" w:styleId="a8">
    <w:name w:val="Intense Emphasis"/>
    <w:basedOn w:val="a0"/>
    <w:uiPriority w:val="21"/>
    <w:qFormat/>
    <w:rsid w:val="00F5143C"/>
    <w:rPr>
      <w:i/>
      <w:iCs/>
      <w:color w:val="2F5496" w:themeColor="accent1" w:themeShade="BF"/>
    </w:rPr>
  </w:style>
  <w:style w:type="paragraph" w:styleId="a9">
    <w:name w:val="Intense Quote"/>
    <w:basedOn w:val="a"/>
    <w:next w:val="a"/>
    <w:link w:val="aa"/>
    <w:uiPriority w:val="30"/>
    <w:qFormat/>
    <w:rsid w:val="00F514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5143C"/>
    <w:rPr>
      <w:rFonts w:ascii="Times New Roman" w:hAnsi="Times New Roman"/>
      <w:i/>
      <w:iCs/>
      <w:color w:val="2F5496" w:themeColor="accent1" w:themeShade="BF"/>
      <w:sz w:val="28"/>
    </w:rPr>
  </w:style>
  <w:style w:type="character" w:styleId="ab">
    <w:name w:val="Intense Reference"/>
    <w:basedOn w:val="a0"/>
    <w:uiPriority w:val="32"/>
    <w:qFormat/>
    <w:rsid w:val="00F5143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Георгий</dc:creator>
  <cp:keywords/>
  <dc:description/>
  <cp:lastModifiedBy>Георгий</cp:lastModifiedBy>
  <cp:revision>2</cp:revision>
  <dcterms:created xsi:type="dcterms:W3CDTF">2025-02-18T11:14:00Z</dcterms:created>
  <dcterms:modified xsi:type="dcterms:W3CDTF">2025-02-18T11:14:00Z</dcterms:modified>
</cp:coreProperties>
</file>